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75" w:rsidRDefault="00CE6023" w:rsidP="008012F1">
      <w:pPr>
        <w:pStyle w:val="Title"/>
      </w:pPr>
      <w:r>
        <w:t>M</w:t>
      </w:r>
      <w:r w:rsidR="008012F1">
        <w:t xml:space="preserve">ixed Metric </w:t>
      </w:r>
      <w:r>
        <w:t>Workspace E</w:t>
      </w:r>
      <w:r w:rsidR="001302AF">
        <w:t xml:space="preserve">nvironment </w:t>
      </w:r>
      <w:r>
        <w:t>Variables</w:t>
      </w:r>
      <w:r w:rsidR="008012F1">
        <w:t xml:space="preserve"> </w:t>
      </w:r>
    </w:p>
    <w:p w:rsidR="008012F1" w:rsidRDefault="008012F1" w:rsidP="00CE6023">
      <w:pPr>
        <w:pStyle w:val="NoSpacing"/>
      </w:pPr>
      <w:r>
        <w:t xml:space="preserve">This document will </w:t>
      </w:r>
      <w:r w:rsidR="00CE6023">
        <w:t>explain the variables used in a mixed metric workspace environment</w:t>
      </w:r>
    </w:p>
    <w:p w:rsidR="00D03AFE" w:rsidRDefault="00CE6023" w:rsidP="00CE6023">
      <w:pPr>
        <w:pStyle w:val="NoSpacing"/>
      </w:pPr>
      <w:r>
        <w:t xml:space="preserve">These variables are defined in </w:t>
      </w:r>
      <w:r w:rsidRPr="00CE6023">
        <w:t>OPPowerPID_Metric.pcf</w:t>
      </w:r>
      <w:r w:rsidR="001302AF">
        <w:t>)</w:t>
      </w:r>
      <w:r w:rsidR="00D03AFE">
        <w:t xml:space="preserve"> </w:t>
      </w:r>
    </w:p>
    <w:p w:rsidR="00CE6023" w:rsidRDefault="00CE6023" w:rsidP="00CE6023">
      <w:pPr>
        <w:pStyle w:val="NoSpacing"/>
      </w:pPr>
    </w:p>
    <w:p w:rsidR="00D03AFE" w:rsidRPr="00D03AFE" w:rsidRDefault="00D03AFE" w:rsidP="009A5231">
      <w:pPr>
        <w:pStyle w:val="NoSpacing"/>
        <w:ind w:left="720"/>
        <w:rPr>
          <w:sz w:val="18"/>
          <w:szCs w:val="18"/>
        </w:rPr>
      </w:pPr>
      <w:r w:rsidRPr="00D03AFE">
        <w:rPr>
          <w:sz w:val="18"/>
          <w:szCs w:val="18"/>
        </w:rPr>
        <w:t>#Alternate unit scaling and configurations</w:t>
      </w:r>
    </w:p>
    <w:p w:rsidR="00D03AFE" w:rsidRPr="00D03AFE" w:rsidRDefault="00D03AFE" w:rsidP="009A5231">
      <w:pPr>
        <w:pStyle w:val="NoSpacing"/>
        <w:ind w:left="720"/>
        <w:rPr>
          <w:sz w:val="18"/>
          <w:szCs w:val="18"/>
        </w:rPr>
      </w:pPr>
      <w:r w:rsidRPr="00D03AFE">
        <w:rPr>
          <w:sz w:val="18"/>
          <w:szCs w:val="18"/>
        </w:rPr>
        <w:t>ALT_SCALE_FACTOR=25.4</w:t>
      </w:r>
    </w:p>
    <w:p w:rsidR="00D03AFE" w:rsidRDefault="00CE6023" w:rsidP="009A5231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ALT_ROUND_OFF_FOR_SCALE_FACTOR=2</w:t>
      </w:r>
    </w:p>
    <w:p w:rsidR="00B011DB" w:rsidRPr="00D03AFE" w:rsidRDefault="00B011DB" w:rsidP="009A5231">
      <w:pPr>
        <w:pStyle w:val="NoSpacing"/>
        <w:ind w:left="720"/>
        <w:rPr>
          <w:sz w:val="18"/>
          <w:szCs w:val="18"/>
        </w:rPr>
      </w:pPr>
      <w:r w:rsidRPr="00D03AFE">
        <w:rPr>
          <w:sz w:val="18"/>
          <w:szCs w:val="18"/>
        </w:rPr>
        <w:t>ALT_ROUND_OF</w:t>
      </w:r>
      <w:r>
        <w:rPr>
          <w:sz w:val="18"/>
          <w:szCs w:val="18"/>
        </w:rPr>
        <w:t>F_FOR_SCALE_FACTOR_FOR_POINTS=4</w:t>
      </w:r>
    </w:p>
    <w:p w:rsidR="00D03AFE" w:rsidRPr="00D03AFE" w:rsidRDefault="00D03AFE" w:rsidP="009A5231">
      <w:pPr>
        <w:pStyle w:val="NoSpacing"/>
        <w:ind w:left="720"/>
        <w:rPr>
          <w:sz w:val="18"/>
          <w:szCs w:val="18"/>
        </w:rPr>
      </w:pPr>
      <w:r w:rsidRPr="00D03AFE">
        <w:rPr>
          <w:sz w:val="18"/>
          <w:szCs w:val="18"/>
        </w:rPr>
        <w:t>ALT_SIZE_LIST=METRIC_PIPE_SIZES</w:t>
      </w:r>
    </w:p>
    <w:p w:rsidR="00D03AFE" w:rsidRPr="00D03AFE" w:rsidRDefault="00D03AFE" w:rsidP="009A5231">
      <w:pPr>
        <w:pStyle w:val="NoSpacing"/>
        <w:ind w:left="720"/>
        <w:rPr>
          <w:sz w:val="18"/>
          <w:szCs w:val="18"/>
        </w:rPr>
      </w:pPr>
      <w:r w:rsidRPr="00D03AFE">
        <w:rPr>
          <w:sz w:val="18"/>
          <w:szCs w:val="18"/>
        </w:rPr>
        <w:t>ALT_RUN_SIZE=80</w:t>
      </w:r>
    </w:p>
    <w:p w:rsidR="00D03AFE" w:rsidRPr="00D03AFE" w:rsidRDefault="00D03AFE" w:rsidP="009A5231">
      <w:pPr>
        <w:pStyle w:val="NoSpacing"/>
        <w:ind w:left="720"/>
        <w:rPr>
          <w:sz w:val="18"/>
          <w:szCs w:val="18"/>
        </w:rPr>
      </w:pPr>
      <w:r w:rsidRPr="00D03AFE">
        <w:rPr>
          <w:sz w:val="18"/>
          <w:szCs w:val="18"/>
        </w:rPr>
        <w:t>ALT_RUN_NOMINALSIZE=80</w:t>
      </w:r>
    </w:p>
    <w:p w:rsidR="00D03AFE" w:rsidRPr="00D03AFE" w:rsidRDefault="00D03AFE" w:rsidP="009A5231">
      <w:pPr>
        <w:pStyle w:val="NoSpacing"/>
        <w:ind w:left="720"/>
        <w:rPr>
          <w:sz w:val="18"/>
          <w:szCs w:val="18"/>
        </w:rPr>
      </w:pPr>
      <w:r w:rsidRPr="00D03AFE">
        <w:rPr>
          <w:sz w:val="18"/>
          <w:szCs w:val="18"/>
        </w:rPr>
        <w:t>ALT_BORDER_LIST=METRIC_BORDER_LIST</w:t>
      </w:r>
    </w:p>
    <w:p w:rsidR="00D03AFE" w:rsidRPr="00D03AFE" w:rsidRDefault="00D03AFE" w:rsidP="009A5231">
      <w:pPr>
        <w:pStyle w:val="NoSpacing"/>
        <w:ind w:left="720"/>
        <w:rPr>
          <w:sz w:val="18"/>
          <w:szCs w:val="18"/>
        </w:rPr>
      </w:pPr>
      <w:r w:rsidRPr="00D03AFE">
        <w:rPr>
          <w:sz w:val="18"/>
          <w:szCs w:val="18"/>
        </w:rPr>
        <w:t>ALT_BUBBLE_SIZE=2.0</w:t>
      </w:r>
    </w:p>
    <w:p w:rsidR="00D03AFE" w:rsidRPr="00D03AFE" w:rsidRDefault="00D03AFE" w:rsidP="009A5231">
      <w:pPr>
        <w:pStyle w:val="NoSpacing"/>
        <w:ind w:left="720"/>
        <w:rPr>
          <w:sz w:val="18"/>
          <w:szCs w:val="18"/>
        </w:rPr>
      </w:pPr>
      <w:r w:rsidRPr="00D03AFE">
        <w:rPr>
          <w:sz w:val="18"/>
          <w:szCs w:val="18"/>
        </w:rPr>
        <w:t>ALT_OVAL_BUBBLE_WIDTH_SIZE=3.0</w:t>
      </w:r>
    </w:p>
    <w:p w:rsidR="00D03AFE" w:rsidRPr="00D03AFE" w:rsidRDefault="00D03AFE" w:rsidP="009A5231">
      <w:pPr>
        <w:pStyle w:val="NoSpacing"/>
        <w:ind w:left="720"/>
        <w:rPr>
          <w:sz w:val="18"/>
          <w:szCs w:val="18"/>
        </w:rPr>
      </w:pPr>
      <w:r w:rsidRPr="00D03AFE">
        <w:rPr>
          <w:sz w:val="18"/>
          <w:szCs w:val="18"/>
        </w:rPr>
        <w:t>DEFAULT_INSTRUMENT_ANNOTATION_CLASS=INSTRUMENT_OVAL_ANNOTATION</w:t>
      </w:r>
    </w:p>
    <w:p w:rsidR="00D03AFE" w:rsidRDefault="00D03AFE" w:rsidP="009A5231">
      <w:pPr>
        <w:pStyle w:val="NoSpacing"/>
        <w:ind w:left="720"/>
        <w:rPr>
          <w:sz w:val="18"/>
          <w:szCs w:val="18"/>
        </w:rPr>
      </w:pPr>
      <w:r w:rsidRPr="00D03AFE">
        <w:rPr>
          <w:sz w:val="18"/>
          <w:szCs w:val="18"/>
        </w:rPr>
        <w:t>ALT_USE_METRIC_SPEC_MODE_SIZE=True</w:t>
      </w:r>
    </w:p>
    <w:p w:rsidR="00CE6023" w:rsidRDefault="00CE6023" w:rsidP="009A5231">
      <w:pPr>
        <w:pStyle w:val="NoSpacing"/>
        <w:ind w:left="720"/>
        <w:rPr>
          <w:sz w:val="18"/>
          <w:szCs w:val="18"/>
        </w:rPr>
      </w:pPr>
      <w:r w:rsidRPr="00CE6023">
        <w:rPr>
          <w:sz w:val="18"/>
          <w:szCs w:val="18"/>
        </w:rPr>
        <w:t>BMF_REPORT_VALUES_SCALE_FACTOR=25.4</w:t>
      </w:r>
    </w:p>
    <w:p w:rsidR="00CE6023" w:rsidRDefault="00CE6023" w:rsidP="009A5231">
      <w:pPr>
        <w:pStyle w:val="NoSpacing"/>
        <w:ind w:left="720"/>
        <w:rPr>
          <w:sz w:val="18"/>
          <w:szCs w:val="18"/>
        </w:rPr>
      </w:pPr>
      <w:r w:rsidRPr="00CE6023">
        <w:rPr>
          <w:sz w:val="18"/>
          <w:szCs w:val="18"/>
        </w:rPr>
        <w:t>USE_SCALE_FOR_ANNOTATION=True</w:t>
      </w:r>
    </w:p>
    <w:p w:rsidR="00D03AFE" w:rsidRDefault="00C92AAC" w:rsidP="00C92AAC">
      <w:pPr>
        <w:pStyle w:val="Heading1"/>
      </w:pPr>
      <w:r>
        <w:t>Variable Details</w:t>
      </w:r>
    </w:p>
    <w:p w:rsidR="00C92AAC" w:rsidRDefault="00C92AAC" w:rsidP="00C92AAC">
      <w:pPr>
        <w:pStyle w:val="ListParagraph"/>
        <w:numPr>
          <w:ilvl w:val="0"/>
          <w:numId w:val="2"/>
        </w:numPr>
      </w:pPr>
      <w:r w:rsidRPr="00D03AFE">
        <w:t>ALT_SCALE_FACTOR</w:t>
      </w:r>
    </w:p>
    <w:p w:rsidR="00287137" w:rsidRDefault="00287137" w:rsidP="00287137">
      <w:pPr>
        <w:pStyle w:val="ListParagraph"/>
        <w:ind w:left="1440"/>
      </w:pPr>
      <w:r>
        <w:t>Variable that controls the overall scaling for cells and offsets. Offsets include connection points, annotation offset, pipe run auto routing and gapping (padding).</w:t>
      </w:r>
    </w:p>
    <w:p w:rsidR="00B011DB" w:rsidRDefault="00B011DB" w:rsidP="00B011DB">
      <w:pPr>
        <w:pStyle w:val="ListParagraph"/>
        <w:numPr>
          <w:ilvl w:val="0"/>
          <w:numId w:val="2"/>
        </w:numPr>
      </w:pPr>
      <w:r w:rsidRPr="00D03AFE">
        <w:t>ALT_ROUND_OFF_FOR_SCALE_FACTOR</w:t>
      </w:r>
    </w:p>
    <w:p w:rsidR="00186593" w:rsidRDefault="00287137" w:rsidP="00287137">
      <w:pPr>
        <w:pStyle w:val="ListParagraph"/>
        <w:ind w:left="1440"/>
      </w:pPr>
      <w:r>
        <w:t xml:space="preserve">Variable that controls the decimal round off for scaling. This is useful for getting whole </w:t>
      </w:r>
      <w:r w:rsidR="00186593">
        <w:t>numbers.</w:t>
      </w:r>
    </w:p>
    <w:p w:rsidR="00287137" w:rsidRDefault="00242F1F" w:rsidP="00287137">
      <w:pPr>
        <w:pStyle w:val="ListParagraph"/>
        <w:ind w:left="1440"/>
      </w:pPr>
      <w:r>
        <w:t xml:space="preserve">Example: </w:t>
      </w:r>
    </w:p>
    <w:p w:rsidR="00287137" w:rsidRDefault="00242F1F" w:rsidP="00287137">
      <w:pPr>
        <w:pStyle w:val="ListParagraph"/>
        <w:ind w:left="1440" w:firstLine="720"/>
      </w:pPr>
      <w:r>
        <w:t xml:space="preserve">Scale factor applied to value:  </w:t>
      </w:r>
    </w:p>
    <w:p w:rsidR="00287137" w:rsidRDefault="00242F1F" w:rsidP="00287137">
      <w:pPr>
        <w:pStyle w:val="ListParagraph"/>
        <w:ind w:left="2160" w:firstLine="720"/>
      </w:pPr>
      <w:r>
        <w:t>25.4 * 0.125 = 3.175</w:t>
      </w:r>
    </w:p>
    <w:p w:rsidR="00287137" w:rsidRDefault="00242F1F" w:rsidP="00287137">
      <w:pPr>
        <w:pStyle w:val="ListParagraph"/>
        <w:ind w:left="2160"/>
      </w:pPr>
      <w:r>
        <w:t>Round off set to 0. Value returned</w:t>
      </w:r>
    </w:p>
    <w:p w:rsidR="00B011DB" w:rsidRDefault="00242F1F" w:rsidP="00BA6656">
      <w:pPr>
        <w:pStyle w:val="ListParagraph"/>
        <w:ind w:left="2160" w:firstLine="720"/>
      </w:pPr>
      <w:r>
        <w:t>3.0</w:t>
      </w:r>
    </w:p>
    <w:p w:rsidR="00B011DB" w:rsidRDefault="00B011DB" w:rsidP="00B011DB">
      <w:pPr>
        <w:pStyle w:val="ListParagraph"/>
        <w:numPr>
          <w:ilvl w:val="0"/>
          <w:numId w:val="2"/>
        </w:numPr>
      </w:pPr>
      <w:r w:rsidRPr="00D03AFE">
        <w:t>ALT_ROUND_OF</w:t>
      </w:r>
      <w:r>
        <w:t>F_FOR_SCALE_FACTOR_FOR_POINTS</w:t>
      </w:r>
    </w:p>
    <w:p w:rsidR="00EE0B27" w:rsidRDefault="00287137" w:rsidP="00287137">
      <w:pPr>
        <w:pStyle w:val="ListParagraph"/>
        <w:ind w:firstLine="720"/>
      </w:pPr>
      <w:proofErr w:type="gramStart"/>
      <w:r>
        <w:t>Same as above but applied to connection point</w:t>
      </w:r>
      <w:r w:rsidR="00186593">
        <w:t>s.</w:t>
      </w:r>
      <w:proofErr w:type="gramEnd"/>
    </w:p>
    <w:p w:rsidR="00287137" w:rsidRPr="00D03AFE" w:rsidRDefault="00287137" w:rsidP="00287137">
      <w:pPr>
        <w:pStyle w:val="ListParagraph"/>
        <w:ind w:firstLine="720"/>
      </w:pPr>
    </w:p>
    <w:p w:rsidR="00BA6656" w:rsidRDefault="00BA6656" w:rsidP="00BA6656">
      <w:pPr>
        <w:pStyle w:val="ListParagraph"/>
      </w:pPr>
    </w:p>
    <w:p w:rsidR="009A5231" w:rsidRDefault="009A5231" w:rsidP="00BA6656">
      <w:pPr>
        <w:pStyle w:val="ListParagraph"/>
      </w:pPr>
    </w:p>
    <w:p w:rsidR="00B011DB" w:rsidRDefault="00B011DB" w:rsidP="00B011DB">
      <w:pPr>
        <w:pStyle w:val="ListParagraph"/>
        <w:numPr>
          <w:ilvl w:val="0"/>
          <w:numId w:val="2"/>
        </w:numPr>
      </w:pPr>
      <w:r w:rsidRPr="00D03AFE">
        <w:t>ALT_SIZE_LIST</w:t>
      </w:r>
    </w:p>
    <w:p w:rsidR="008B2CFC" w:rsidRDefault="008B2CFC" w:rsidP="00C505BD">
      <w:pPr>
        <w:pStyle w:val="ListParagraph"/>
        <w:ind w:left="1440"/>
      </w:pPr>
      <w:r>
        <w:t>Variable that controls the SIZE property variable display. The value is the class name in schema that contains the array list of valid sizes</w:t>
      </w:r>
      <w:r w:rsidR="00186593">
        <w:t>.</w:t>
      </w:r>
    </w:p>
    <w:p w:rsidR="008B2CFC" w:rsidRDefault="008B2CFC" w:rsidP="008B2CFC">
      <w:pPr>
        <w:pStyle w:val="ListParagraph"/>
      </w:pPr>
    </w:p>
    <w:p w:rsidR="008B2CFC" w:rsidRDefault="008B2CFC" w:rsidP="008B2CFC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2527300" cy="16383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FC" w:rsidRPr="00D03AFE" w:rsidRDefault="008B2CFC" w:rsidP="008B2CFC">
      <w:pPr>
        <w:pStyle w:val="ListParagraph"/>
      </w:pPr>
    </w:p>
    <w:p w:rsidR="00B011DB" w:rsidRDefault="00B011DB" w:rsidP="00B011DB">
      <w:pPr>
        <w:pStyle w:val="ListParagraph"/>
        <w:numPr>
          <w:ilvl w:val="0"/>
          <w:numId w:val="2"/>
        </w:numPr>
      </w:pPr>
      <w:r w:rsidRPr="00D03AFE">
        <w:t>ALT_RUN_SIZE</w:t>
      </w:r>
    </w:p>
    <w:p w:rsidR="008B2CFC" w:rsidRPr="00D03AFE" w:rsidRDefault="008B2CFC" w:rsidP="00657280">
      <w:pPr>
        <w:pStyle w:val="ListParagraph"/>
        <w:ind w:firstLine="720"/>
      </w:pPr>
      <w:r>
        <w:t xml:space="preserve">Variable that controls the default </w:t>
      </w:r>
      <w:r w:rsidR="00DF6147">
        <w:rPr>
          <w:rFonts w:ascii="Courier New" w:hAnsi="Courier New" w:cs="Courier New"/>
          <w:noProof/>
          <w:color w:val="800000"/>
          <w:sz w:val="24"/>
          <w:szCs w:val="24"/>
        </w:rPr>
        <w:t>SIZE</w:t>
      </w:r>
      <w:r w:rsidR="00DF6147">
        <w:t xml:space="preserve"> and </w:t>
      </w:r>
      <w:r w:rsidR="00DF6147">
        <w:rPr>
          <w:rFonts w:ascii="Courier New" w:hAnsi="Courier New" w:cs="Courier New"/>
          <w:noProof/>
          <w:color w:val="800000"/>
          <w:sz w:val="24"/>
          <w:szCs w:val="24"/>
        </w:rPr>
        <w:t>DESIGN_SIZE</w:t>
      </w:r>
      <w:r w:rsidR="00DF6147">
        <w:t xml:space="preserve"> </w:t>
      </w:r>
      <w:r>
        <w:t>property value</w:t>
      </w:r>
      <w:r w:rsidR="00DF6147">
        <w:t>s</w:t>
      </w:r>
      <w:r w:rsidR="00657280">
        <w:t>.</w:t>
      </w:r>
    </w:p>
    <w:p w:rsidR="00B011DB" w:rsidRDefault="00B011DB" w:rsidP="00B011DB">
      <w:pPr>
        <w:pStyle w:val="ListParagraph"/>
        <w:numPr>
          <w:ilvl w:val="0"/>
          <w:numId w:val="2"/>
        </w:numPr>
      </w:pPr>
      <w:r w:rsidRPr="00D03AFE">
        <w:t>ALT_RUN_NOMINALSIZE</w:t>
      </w:r>
    </w:p>
    <w:p w:rsidR="00DF6147" w:rsidRPr="00D03AFE" w:rsidRDefault="00DF6147" w:rsidP="00DF6147">
      <w:pPr>
        <w:pStyle w:val="ListParagraph"/>
        <w:ind w:firstLine="720"/>
      </w:pPr>
      <w:r>
        <w:t xml:space="preserve">Variable that controls the default </w:t>
      </w:r>
      <w:r>
        <w:rPr>
          <w:rFonts w:ascii="Courier New" w:hAnsi="Courier New" w:cs="Courier New"/>
          <w:noProof/>
          <w:color w:val="800000"/>
          <w:sz w:val="24"/>
          <w:szCs w:val="24"/>
        </w:rPr>
        <w:t>NOMINAL_SIZE</w:t>
      </w:r>
      <w:r>
        <w:t xml:space="preserve"> property value.</w:t>
      </w:r>
    </w:p>
    <w:p w:rsidR="00B011DB" w:rsidRDefault="00B011DB" w:rsidP="00B011DB">
      <w:pPr>
        <w:pStyle w:val="ListParagraph"/>
        <w:numPr>
          <w:ilvl w:val="0"/>
          <w:numId w:val="2"/>
        </w:numPr>
      </w:pPr>
      <w:r w:rsidRPr="00D03AFE">
        <w:t>ALT_BORDER_LIST</w:t>
      </w:r>
    </w:p>
    <w:p w:rsidR="00DF6147" w:rsidRDefault="00DF6147" w:rsidP="00DF6147">
      <w:pPr>
        <w:pStyle w:val="ListParagraph"/>
        <w:ind w:firstLine="720"/>
      </w:pPr>
      <w:r>
        <w:t>Variable that controls</w:t>
      </w:r>
      <w:r w:rsidR="004009DB">
        <w:t xml:space="preserve"> the Border list display.</w:t>
      </w:r>
    </w:p>
    <w:p w:rsidR="00287137" w:rsidRDefault="00287137" w:rsidP="00DF6147">
      <w:pPr>
        <w:pStyle w:val="ListParagraph"/>
        <w:ind w:firstLine="720"/>
      </w:pPr>
      <w:r>
        <w:rPr>
          <w:noProof/>
        </w:rPr>
        <w:drawing>
          <wp:inline distT="0" distB="0" distL="0" distR="0">
            <wp:extent cx="2260600" cy="108585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1DB" w:rsidRDefault="00B011DB" w:rsidP="00B011DB">
      <w:pPr>
        <w:pStyle w:val="ListParagraph"/>
        <w:numPr>
          <w:ilvl w:val="0"/>
          <w:numId w:val="2"/>
        </w:numPr>
      </w:pPr>
      <w:r w:rsidRPr="00D03AFE">
        <w:t>ALT_BUBBLE_SIZE</w:t>
      </w:r>
    </w:p>
    <w:p w:rsidR="00287137" w:rsidRPr="00D03AFE" w:rsidRDefault="00287137" w:rsidP="00287137">
      <w:pPr>
        <w:pStyle w:val="ListParagraph"/>
        <w:ind w:left="1440"/>
      </w:pPr>
      <w:r>
        <w:t>Variable that controls bubble radius size. The reason for this variable is that the bubble value would remain a constant size no matter the scaling value.</w:t>
      </w:r>
    </w:p>
    <w:p w:rsidR="00B011DB" w:rsidRDefault="00B011DB" w:rsidP="00B011DB">
      <w:pPr>
        <w:pStyle w:val="ListParagraph"/>
        <w:numPr>
          <w:ilvl w:val="0"/>
          <w:numId w:val="2"/>
        </w:numPr>
      </w:pPr>
      <w:r w:rsidRPr="00D03AFE">
        <w:t>ALT_OVAL_BUBBLE_WIDTH_SIZE</w:t>
      </w:r>
    </w:p>
    <w:p w:rsidR="00287137" w:rsidRPr="00D03AFE" w:rsidRDefault="00287137" w:rsidP="00287137">
      <w:pPr>
        <w:pStyle w:val="ListParagraph"/>
        <w:ind w:firstLine="720"/>
      </w:pPr>
      <w:r>
        <w:t>Variable that controls the oval width size.</w:t>
      </w:r>
    </w:p>
    <w:p w:rsidR="00B011DB" w:rsidRDefault="00B011DB" w:rsidP="00B011DB">
      <w:pPr>
        <w:pStyle w:val="ListParagraph"/>
        <w:numPr>
          <w:ilvl w:val="0"/>
          <w:numId w:val="2"/>
        </w:numPr>
      </w:pPr>
      <w:r w:rsidRPr="00D03AFE">
        <w:t>DEFAULT_INSTRUMENT_ANNOTATION_CLASS</w:t>
      </w:r>
    </w:p>
    <w:p w:rsidR="009A5231" w:rsidRPr="00D03AFE" w:rsidRDefault="009A5231" w:rsidP="003F2D80">
      <w:pPr>
        <w:pStyle w:val="ListParagraph"/>
        <w:ind w:left="1440"/>
      </w:pPr>
      <w:r>
        <w:t>Variable that controls</w:t>
      </w:r>
      <w:r w:rsidR="003F2D80">
        <w:t xml:space="preserve"> the class name that is used for the bubble annotation with Control Valves and Flow elements</w:t>
      </w:r>
    </w:p>
    <w:p w:rsidR="00B011DB" w:rsidRDefault="00B011DB" w:rsidP="00B011DB">
      <w:pPr>
        <w:pStyle w:val="ListParagraph"/>
        <w:numPr>
          <w:ilvl w:val="0"/>
          <w:numId w:val="2"/>
        </w:numPr>
      </w:pPr>
      <w:r w:rsidRPr="00D03AFE">
        <w:t>ALT_USE_METRIC_SPEC_MODE_SIZE</w:t>
      </w:r>
    </w:p>
    <w:p w:rsidR="003F2D80" w:rsidRDefault="003F2D80" w:rsidP="003F2D80">
      <w:pPr>
        <w:pStyle w:val="ListParagraph"/>
        <w:ind w:left="1440"/>
      </w:pPr>
      <w:r>
        <w:t xml:space="preserve">Variable that </w:t>
      </w:r>
      <w:r w:rsidR="00147BD2">
        <w:t xml:space="preserve">sets values to </w:t>
      </w:r>
      <w:r w:rsidR="00766FF9">
        <w:t>facilitate</w:t>
      </w:r>
      <w:r w:rsidR="00147BD2">
        <w:t xml:space="preserve"> </w:t>
      </w:r>
      <w:r w:rsidR="00766FF9">
        <w:t>the querying of specs. This variable adds the “mm” to the SIZE value to query metric specs. It does not convert the size value to read imperial specs.</w:t>
      </w:r>
    </w:p>
    <w:p w:rsidR="00D53CE5" w:rsidRDefault="00D53CE5" w:rsidP="00D53CE5">
      <w:pPr>
        <w:pStyle w:val="Heading2"/>
      </w:pPr>
      <w:r>
        <w:t>Files and values not handled</w:t>
      </w:r>
    </w:p>
    <w:p w:rsidR="00CE6023" w:rsidRDefault="00CE6023" w:rsidP="00CE6023">
      <w:proofErr w:type="spellStart"/>
      <w:r>
        <w:t>Dgnlib</w:t>
      </w:r>
      <w:proofErr w:type="spellEnd"/>
      <w:r>
        <w:t xml:space="preserve"> and seed files contain metric values. The cell libraries are the same as in the imperial. Native </w:t>
      </w:r>
      <w:proofErr w:type="spellStart"/>
      <w:proofErr w:type="gramStart"/>
      <w:r>
        <w:t>MicroStation</w:t>
      </w:r>
      <w:proofErr w:type="spellEnd"/>
      <w:r>
        <w:t xml:space="preserve">  scales</w:t>
      </w:r>
      <w:proofErr w:type="gramEnd"/>
      <w:r>
        <w:t xml:space="preserve"> cells accordingly</w:t>
      </w:r>
      <w:r w:rsidR="004D3BBB">
        <w:t>.</w:t>
      </w:r>
    </w:p>
    <w:p w:rsidR="004D3BBB" w:rsidRDefault="004D3BBB" w:rsidP="004D3BBB">
      <w:pPr>
        <w:pStyle w:val="Heading1"/>
      </w:pPr>
    </w:p>
    <w:p w:rsidR="004D3BBB" w:rsidRDefault="004D3BBB" w:rsidP="004D3BBB">
      <w:pPr>
        <w:pStyle w:val="Heading1"/>
      </w:pPr>
      <w:r>
        <w:t>To display Mixed Metric in Settings display.</w:t>
      </w:r>
    </w:p>
    <w:p w:rsidR="004D3BBB" w:rsidRDefault="004D3BBB" w:rsidP="004D3BBB">
      <w:r>
        <w:t xml:space="preserve">In </w:t>
      </w:r>
      <w:proofErr w:type="spellStart"/>
      <w:r>
        <w:t>pcf</w:t>
      </w:r>
      <w:proofErr w:type="spellEnd"/>
      <w:r>
        <w:t xml:space="preserve"> file add the following variable</w:t>
      </w:r>
    </w:p>
    <w:p w:rsidR="004D3BBB" w:rsidRPr="004D3BBB" w:rsidRDefault="004D3BBB" w:rsidP="004D3BBB">
      <w:r>
        <w:rPr>
          <w:rFonts w:ascii="Courier New" w:hAnsi="Courier New" w:cs="Courier New"/>
          <w:noProof/>
          <w:color w:val="800000"/>
          <w:sz w:val="24"/>
          <w:szCs w:val="24"/>
        </w:rPr>
        <w:t>_BMF_USE_MIXED_METRIC_UNITS=1</w:t>
      </w:r>
    </w:p>
    <w:p w:rsidR="00CE6023" w:rsidRPr="00CE6023" w:rsidRDefault="00CE6023" w:rsidP="00CE6023"/>
    <w:p w:rsidR="00C92AAC" w:rsidRPr="00D03AFE" w:rsidRDefault="00C92AAC" w:rsidP="00C92AAC"/>
    <w:p w:rsidR="008012F1" w:rsidRPr="008012F1" w:rsidRDefault="008C3C4B" w:rsidP="008012F1">
      <w:r>
        <w:rPr>
          <w:noProof/>
        </w:rPr>
        <w:drawing>
          <wp:inline distT="0" distB="0" distL="0" distR="0">
            <wp:extent cx="5232400" cy="5518150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2F1" w:rsidRPr="008012F1" w:rsidSect="00C8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B9C"/>
    <w:multiLevelType w:val="hybridMultilevel"/>
    <w:tmpl w:val="04E87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6015E"/>
    <w:multiLevelType w:val="hybridMultilevel"/>
    <w:tmpl w:val="04E87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4506E"/>
    <w:multiLevelType w:val="hybridMultilevel"/>
    <w:tmpl w:val="C48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12F1"/>
    <w:rsid w:val="001302AF"/>
    <w:rsid w:val="00147BD2"/>
    <w:rsid w:val="00186593"/>
    <w:rsid w:val="00190278"/>
    <w:rsid w:val="00200184"/>
    <w:rsid w:val="00242F1F"/>
    <w:rsid w:val="002536E9"/>
    <w:rsid w:val="00287137"/>
    <w:rsid w:val="002C4769"/>
    <w:rsid w:val="003F2D80"/>
    <w:rsid w:val="004009DB"/>
    <w:rsid w:val="004A3582"/>
    <w:rsid w:val="004D3BBB"/>
    <w:rsid w:val="00657280"/>
    <w:rsid w:val="00734130"/>
    <w:rsid w:val="00742C46"/>
    <w:rsid w:val="00766FF9"/>
    <w:rsid w:val="008012F1"/>
    <w:rsid w:val="0083348A"/>
    <w:rsid w:val="008B2CFC"/>
    <w:rsid w:val="008C3C4B"/>
    <w:rsid w:val="00935D64"/>
    <w:rsid w:val="00970D4F"/>
    <w:rsid w:val="0098298E"/>
    <w:rsid w:val="009A5231"/>
    <w:rsid w:val="009D7BC7"/>
    <w:rsid w:val="00B011DB"/>
    <w:rsid w:val="00BA6656"/>
    <w:rsid w:val="00C505BD"/>
    <w:rsid w:val="00C81D75"/>
    <w:rsid w:val="00C92AAC"/>
    <w:rsid w:val="00CE6023"/>
    <w:rsid w:val="00D03AFE"/>
    <w:rsid w:val="00D12215"/>
    <w:rsid w:val="00D53CE5"/>
    <w:rsid w:val="00DF124C"/>
    <w:rsid w:val="00DF6147"/>
    <w:rsid w:val="00EE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75"/>
  </w:style>
  <w:style w:type="paragraph" w:styleId="Heading1">
    <w:name w:val="heading 1"/>
    <w:basedOn w:val="Normal"/>
    <w:next w:val="Normal"/>
    <w:link w:val="Heading1Char"/>
    <w:uiPriority w:val="9"/>
    <w:qFormat/>
    <w:rsid w:val="00C92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2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2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03A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2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3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Systems Inc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Steve.Morrow</dc:creator>
  <cp:keywords/>
  <dc:description/>
  <cp:lastModifiedBy>Steve.Morrow</cp:lastModifiedBy>
  <cp:revision>3</cp:revision>
  <dcterms:created xsi:type="dcterms:W3CDTF">2010-12-03T23:14:00Z</dcterms:created>
  <dcterms:modified xsi:type="dcterms:W3CDTF">2010-12-03T23:15:00Z</dcterms:modified>
</cp:coreProperties>
</file>